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6" w:rsidRPr="00C945C3" w:rsidRDefault="00A56BE6" w:rsidP="00C945C3">
      <w:pPr>
        <w:ind w:firstLine="284"/>
        <w:jc w:val="center"/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</w:pPr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 xml:space="preserve">المَصَادرُ الأَنْدَلُسِيَّةُ لعِلْمِ الكَلاَمِ </w:t>
      </w:r>
    </w:p>
    <w:p w:rsidR="00A56BE6" w:rsidRPr="00C945C3" w:rsidRDefault="00A56BE6" w:rsidP="00C945C3">
      <w:pPr>
        <w:jc w:val="center"/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</w:pPr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(</w:t>
      </w:r>
      <w:proofErr w:type="gramStart"/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المَ</w:t>
      </w:r>
      <w:r w:rsidR="00BB766A"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سَار</w:t>
      </w:r>
      <w:proofErr w:type="gramEnd"/>
      <w:r w:rsidR="00BB766A"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 xml:space="preserve"> والتَّحَوُّلات والخَصَائِص</w:t>
      </w:r>
      <w:proofErr w:type="spellStart"/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)</w:t>
      </w:r>
      <w:proofErr w:type="spellEnd"/>
    </w:p>
    <w:p w:rsidR="00A56BE6" w:rsidRPr="00C945C3" w:rsidRDefault="00A56BE6" w:rsidP="00C945C3">
      <w:pPr>
        <w:rPr>
          <w:rFonts w:ascii="Lotus Linotype" w:hAnsi="Lotus Linotype" w:cs="Lotus Linotype"/>
          <w:sz w:val="32"/>
          <w:szCs w:val="32"/>
          <w:rtl/>
        </w:rPr>
      </w:pPr>
    </w:p>
    <w:p w:rsidR="00A56BE6" w:rsidRPr="00C945C3" w:rsidRDefault="00A56BE6" w:rsidP="00C945C3">
      <w:pPr>
        <w:ind w:firstLine="284"/>
        <w:jc w:val="lowKashida"/>
        <w:rPr>
          <w:rFonts w:ascii="Lotus Linotype" w:eastAsia="Calibri" w:hAnsi="Lotus Linotype" w:cs="Lotus Linotype"/>
          <w:sz w:val="32"/>
          <w:szCs w:val="32"/>
          <w:rtl/>
          <w:lang w:bidi="ar-MA"/>
        </w:rPr>
      </w:pP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تظهر أهمية هذا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الكتاب،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الذي يُصْدِرُهُ </w:t>
      </w:r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مركز أبي الحسن الأشعري للدراسات والبحوث العقدية</w:t>
      </w:r>
      <w:r w:rsidRPr="00C945C3">
        <w:rPr>
          <w:rFonts w:ascii="Lotus Linotype" w:hAnsi="Lotus Linotype" w:cs="Lotus Linotype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hAnsi="Lotus Linotype" w:cs="Lotus Linotype"/>
          <w:b/>
          <w:bCs/>
          <w:sz w:val="32"/>
          <w:szCs w:val="32"/>
          <w:rtl/>
          <w:lang w:bidi="ar-MA"/>
        </w:rPr>
        <w:t>بتطوان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التابع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للرابطة المحمدية للعلماء </w:t>
      </w:r>
      <w:r w:rsidR="00EC4D76"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(</w:t>
      </w:r>
      <w:proofErr w:type="spellStart"/>
      <w:r w:rsidR="00EC4D76"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بتطوان)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والذي يعبِّر عنوانُهُ عن مضمونه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بوضوح،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وهو "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المصادر الأندلسية لعلم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الكلام:</w:t>
      </w:r>
      <w:proofErr w:type="spellEnd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المَسَار،</w:t>
      </w:r>
      <w:proofErr w:type="spellEnd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والتَّحَوُّلات،</w:t>
      </w:r>
      <w:proofErr w:type="spellEnd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والخَصَائص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".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r w:rsidR="00EC4D76"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فه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و</w:t>
      </w:r>
      <w:r w:rsidR="00EC4D76"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يملأ ثغرة كبيرة في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الدراسات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الأندلسية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حيث أجاب فيه مؤلفه الدكتور خالد زهري عن كثير من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الأسئلة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التي ظلَّتْ عالقةً مِن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قَبِيل: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هل كان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الأندلسيون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مُكْثِرين في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التأليف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في "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علم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الكلام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"؟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وما هي مرتبة "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علم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الكلام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"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proofErr w:type="gram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بين</w:t>
      </w:r>
      <w:proofErr w:type="gram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سائر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العلوم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في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الأندلس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؟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وما هي </w:t>
      </w:r>
      <w:proofErr w:type="gram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أهم</w:t>
      </w:r>
      <w:proofErr w:type="gram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المصادر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الكلامية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التي كانت لها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سُلْطة معرفية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على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علماء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الأندلس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؟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وكيف هي طبيعة العلاقة القائمة بين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فلاسفة الأندلس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و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مُتَكَلِّمِيهِ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؟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وغير ذلك من 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الأسئلة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العميقة،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والتي</w:t>
      </w:r>
      <w:r w:rsidR="00EC4D76"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ي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عمل المؤلف على الإجابة عليها  لاستكمال مشروعه العلمي السابق حول "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علم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الكلام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"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بالمغرب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الموسومَ </w:t>
      </w:r>
      <w:proofErr w:type="spellStart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بــ</w:t>
      </w:r>
      <w:proofErr w:type="spellEnd"/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 xml:space="preserve"> "</w:t>
      </w:r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المصادر المغربية للعقيدة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الأشعرية</w:t>
      </w:r>
      <w:proofErr w:type="spellEnd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: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بِبْلِيُوغرافيا</w:t>
      </w:r>
      <w:proofErr w:type="spellEnd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 xml:space="preserve"> ودراسة </w:t>
      </w:r>
      <w:proofErr w:type="spellStart"/>
      <w:r w:rsidRPr="00C945C3">
        <w:rPr>
          <w:rFonts w:ascii="Lotus Linotype" w:eastAsia="Calibri" w:hAnsi="Lotus Linotype" w:cs="Lotus Linotype"/>
          <w:b/>
          <w:bCs/>
          <w:sz w:val="32"/>
          <w:szCs w:val="32"/>
          <w:rtl/>
          <w:lang w:bidi="ar-MA"/>
        </w:rPr>
        <w:t>بِبْلِيُومِتْرِيّة</w:t>
      </w:r>
      <w:r w:rsidRPr="00C945C3">
        <w:rPr>
          <w:rFonts w:ascii="Lotus Linotype" w:eastAsia="Calibri" w:hAnsi="Lotus Linotype" w:cs="Lotus Linotype"/>
          <w:sz w:val="32"/>
          <w:szCs w:val="32"/>
          <w:rtl/>
          <w:lang w:bidi="ar-MA"/>
        </w:rPr>
        <w:t>".</w:t>
      </w:r>
      <w:proofErr w:type="spellEnd"/>
    </w:p>
    <w:p w:rsidR="00A56BE6" w:rsidRPr="00C945C3" w:rsidRDefault="00A56BE6" w:rsidP="00C945C3">
      <w:pPr>
        <w:ind w:firstLine="284"/>
        <w:jc w:val="lowKashida"/>
        <w:rPr>
          <w:rFonts w:ascii="Lotus Linotype" w:eastAsia="Calibri" w:hAnsi="Lotus Linotype" w:cs="Lotus Linotype"/>
          <w:spacing w:val="-4"/>
          <w:sz w:val="32"/>
          <w:szCs w:val="32"/>
          <w:lang w:bidi="ar-MA"/>
        </w:rPr>
      </w:pP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وبذلك نستطيع أن نجزم بأن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الباحث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في "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 xml:space="preserve">علم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الكلام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"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في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 xml:space="preserve">الغرب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الإسلامي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؛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بعد إنجاز هذين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المشروعيْن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المذكوريْن؛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سيطلع على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مادة علمية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غنية،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خاصة على مستوى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النُّسَخِ المخطوطة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التي ذكرها</w:t>
      </w:r>
      <w:r w:rsidR="00EC4D76"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</w:t>
      </w:r>
      <w:proofErr w:type="spellStart"/>
      <w:r w:rsidR="00EC4D76"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المؤلف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وأشار إلى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أرقامها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وإلى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 xml:space="preserve">أماكن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حِفْظها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وإلى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 xml:space="preserve">خصائصهـا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الكُودِيكُولُوجِيّة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</w:t>
      </w:r>
      <w:proofErr w:type="spellStart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و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البّالْيُوغْرَافِيّة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التي </w:t>
      </w:r>
      <w:proofErr w:type="spellStart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تميِّزها،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وما زالتْ تنتظر مَن يتصدَّى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 xml:space="preserve">لتحقيقها تحقيقا </w:t>
      </w:r>
      <w:proofErr w:type="spellStart"/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علميا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>،</w:t>
      </w:r>
      <w:proofErr w:type="spellEnd"/>
      <w:r w:rsidRPr="00C945C3">
        <w:rPr>
          <w:rFonts w:ascii="Lotus Linotype" w:eastAsia="Calibri" w:hAnsi="Lotus Linotype" w:cs="Lotus Linotype"/>
          <w:spacing w:val="-4"/>
          <w:sz w:val="32"/>
          <w:szCs w:val="32"/>
          <w:rtl/>
          <w:lang w:bidi="ar-MA"/>
        </w:rPr>
        <w:t xml:space="preserve"> يستفيد منه </w:t>
      </w:r>
      <w:r w:rsidRPr="00C945C3">
        <w:rPr>
          <w:rFonts w:ascii="Lotus Linotype" w:eastAsia="Calibri" w:hAnsi="Lotus Linotype" w:cs="Lotus Linotype"/>
          <w:b/>
          <w:bCs/>
          <w:spacing w:val="-4"/>
          <w:sz w:val="32"/>
          <w:szCs w:val="32"/>
          <w:rtl/>
          <w:lang w:bidi="ar-MA"/>
        </w:rPr>
        <w:t>المتخصِّصون</w:t>
      </w:r>
      <w:r w:rsidRPr="00C945C3">
        <w:rPr>
          <w:rFonts w:ascii="Lotus Linotype" w:eastAsia="Calibri" w:hAnsi="Lotus Linotype" w:cs="Lotus Linotype"/>
          <w:spacing w:val="-4"/>
          <w:sz w:val="32"/>
          <w:szCs w:val="32"/>
          <w:lang w:bidi="ar-MA"/>
        </w:rPr>
        <w:t>.</w:t>
      </w:r>
    </w:p>
    <w:p w:rsidR="00A56BE6" w:rsidRPr="00C945C3" w:rsidRDefault="00A56BE6" w:rsidP="00C945C3">
      <w:pPr>
        <w:rPr>
          <w:rFonts w:ascii="Lotus Linotype" w:hAnsi="Lotus Linotype" w:cs="Lotus Linotype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6D29AC" w:rsidTr="006D29AC">
        <w:tc>
          <w:tcPr>
            <w:tcW w:w="9212" w:type="dxa"/>
          </w:tcPr>
          <w:p w:rsidR="00DA1E9F" w:rsidRDefault="00DA1E9F" w:rsidP="00C945C3">
            <w:pPr>
              <w:rPr>
                <w:rFonts w:hint="cs"/>
                <w:sz w:val="32"/>
                <w:szCs w:val="32"/>
                <w:rtl/>
                <w:lang w:bidi="ar-MA"/>
              </w:rPr>
            </w:pPr>
            <w:proofErr w:type="spellStart"/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t>تأليف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خالد زَهري</w:t>
            </w:r>
          </w:p>
          <w:p w:rsidR="007A31D6" w:rsidRPr="00DA1E9F" w:rsidRDefault="0003612F" w:rsidP="00C945C3">
            <w:pPr>
              <w:rPr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t>سلسلة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="007A31D6">
              <w:rPr>
                <w:rFonts w:hint="cs"/>
                <w:sz w:val="32"/>
                <w:szCs w:val="32"/>
                <w:rtl/>
                <w:lang w:bidi="ar-MA"/>
              </w:rPr>
              <w:t>ندوات ومحاضرات</w:t>
            </w:r>
          </w:p>
          <w:p w:rsidR="00726749" w:rsidRDefault="00726749" w:rsidP="00C945C3">
            <w:pPr>
              <w:rPr>
                <w:rFonts w:ascii="Lotus Linotype" w:hAnsi="Lotus Linotype" w:cs="Lotus Linotype"/>
                <w:sz w:val="32"/>
                <w:szCs w:val="32"/>
                <w:rtl/>
                <w:lang w:bidi="ar-MA"/>
              </w:rPr>
            </w:pPr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 xml:space="preserve">نوع </w:t>
            </w:r>
            <w:proofErr w:type="spellStart"/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>الإصدار:</w:t>
            </w:r>
            <w:proofErr w:type="spellEnd"/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 xml:space="preserve"> كتب</w:t>
            </w:r>
          </w:p>
          <w:p w:rsidR="006D29AC" w:rsidRDefault="003A384A" w:rsidP="00966788">
            <w:pPr>
              <w:rPr>
                <w:rFonts w:ascii="Lotus Linotype" w:hAnsi="Lotus Linotype" w:cs="Lotus Linotype"/>
                <w:sz w:val="32"/>
                <w:szCs w:val="32"/>
                <w:rtl/>
                <w:lang w:bidi="ar-MA"/>
              </w:rPr>
            </w:pPr>
            <w:proofErr w:type="spellStart"/>
            <w:proofErr w:type="gramStart"/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>صفحات</w:t>
            </w:r>
            <w:proofErr w:type="gramEnd"/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>:</w:t>
            </w:r>
            <w:proofErr w:type="spellEnd"/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 xml:space="preserve"> </w:t>
            </w:r>
            <w:r w:rsidR="00966788"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>764</w:t>
            </w:r>
          </w:p>
          <w:p w:rsidR="003A384A" w:rsidRDefault="003A384A" w:rsidP="00966788">
            <w:pPr>
              <w:rPr>
                <w:sz w:val="32"/>
                <w:szCs w:val="32"/>
                <w:rtl/>
                <w:lang w:bidi="ar-MA"/>
              </w:rPr>
            </w:pPr>
            <w:r>
              <w:rPr>
                <w:rFonts w:ascii="Lotus Linotype" w:hAnsi="Lotus Linotype" w:cs="Lotus Linotype" w:hint="cs"/>
                <w:sz w:val="32"/>
                <w:szCs w:val="32"/>
                <w:rtl/>
                <w:lang w:bidi="ar-MA"/>
              </w:rPr>
              <w:t xml:space="preserve">الإيداع القانوني: </w:t>
            </w:r>
            <w:r w:rsidR="00966788">
              <w:rPr>
                <w:rFonts w:ascii="Lotus Linotype" w:hAnsi="Lotus Linotype" w:cs="Lotus Linotype"/>
                <w:sz w:val="32"/>
                <w:szCs w:val="32"/>
                <w:lang w:bidi="ar-IQ"/>
              </w:rPr>
              <w:t>2018</w:t>
            </w:r>
            <w:r w:rsidR="00966788">
              <w:rPr>
                <w:sz w:val="32"/>
                <w:szCs w:val="32"/>
                <w:lang w:bidi="ar-IQ"/>
              </w:rPr>
              <w:t>MO3327</w:t>
            </w:r>
          </w:p>
          <w:p w:rsidR="003A384A" w:rsidRDefault="00726749" w:rsidP="00C945C3">
            <w:pPr>
              <w:rPr>
                <w:sz w:val="32"/>
                <w:szCs w:val="32"/>
                <w:rtl/>
                <w:lang w:bidi="ar-MA"/>
              </w:rPr>
            </w:pPr>
            <w:proofErr w:type="spellStart"/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t>الطبعة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1</w:t>
            </w:r>
          </w:p>
          <w:p w:rsidR="006D29AC" w:rsidRPr="00726749" w:rsidRDefault="00726749" w:rsidP="00726749">
            <w:pPr>
              <w:rPr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lastRenderedPageBreak/>
              <w:t>تاريخ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الإصدار: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2020</w:t>
            </w:r>
          </w:p>
        </w:tc>
      </w:tr>
    </w:tbl>
    <w:p w:rsidR="005247CA" w:rsidRPr="00C945C3" w:rsidRDefault="005247CA" w:rsidP="00C945C3">
      <w:pPr>
        <w:rPr>
          <w:rFonts w:ascii="Lotus Linotype" w:hAnsi="Lotus Linotype" w:cs="Lotus Linotype"/>
          <w:sz w:val="32"/>
          <w:szCs w:val="32"/>
          <w:lang w:bidi="ar-MA"/>
        </w:rPr>
      </w:pPr>
    </w:p>
    <w:sectPr w:rsidR="005247CA" w:rsidRPr="00C945C3" w:rsidSect="0052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6BE6"/>
    <w:rsid w:val="0003612F"/>
    <w:rsid w:val="003A384A"/>
    <w:rsid w:val="004660E3"/>
    <w:rsid w:val="005247CA"/>
    <w:rsid w:val="006D29AC"/>
    <w:rsid w:val="006F65A6"/>
    <w:rsid w:val="00726749"/>
    <w:rsid w:val="007A31D6"/>
    <w:rsid w:val="00966788"/>
    <w:rsid w:val="009C60C4"/>
    <w:rsid w:val="00A56BE6"/>
    <w:rsid w:val="00BB766A"/>
    <w:rsid w:val="00C945C3"/>
    <w:rsid w:val="00CC0A15"/>
    <w:rsid w:val="00D554FE"/>
    <w:rsid w:val="00DA1E9F"/>
    <w:rsid w:val="00DC4836"/>
    <w:rsid w:val="00E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E6"/>
    <w:pPr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مريم أكورام</cp:lastModifiedBy>
  <cp:revision>10</cp:revision>
  <dcterms:created xsi:type="dcterms:W3CDTF">2021-04-20T09:58:00Z</dcterms:created>
  <dcterms:modified xsi:type="dcterms:W3CDTF">2021-04-30T12:20:00Z</dcterms:modified>
</cp:coreProperties>
</file>